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87768B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3E87768C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3E87768D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3E87768F" w14:textId="502795A2" w:rsidR="00CB29E3" w:rsidRPr="001525C5" w:rsidRDefault="00930F19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30</w:t>
      </w:r>
      <w:r w:rsidR="006E389E">
        <w:rPr>
          <w:szCs w:val="24"/>
        </w:rPr>
        <w:t xml:space="preserve">. </w:t>
      </w:r>
      <w:r>
        <w:rPr>
          <w:szCs w:val="24"/>
        </w:rPr>
        <w:t>května</w:t>
      </w:r>
      <w:r w:rsidR="006E389E">
        <w:rPr>
          <w:szCs w:val="24"/>
        </w:rPr>
        <w:t xml:space="preserve"> 202</w:t>
      </w:r>
      <w:r>
        <w:rPr>
          <w:szCs w:val="24"/>
        </w:rPr>
        <w:t>4</w:t>
      </w:r>
    </w:p>
    <w:p w14:paraId="3E877690" w14:textId="77777777" w:rsidR="00930F19" w:rsidRDefault="00930F19" w:rsidP="00D85A10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kern w:val="2"/>
          <w:sz w:val="32"/>
          <w:szCs w:val="32"/>
          <w:lang w:eastAsia="zh-CN"/>
        </w:rPr>
      </w:pPr>
      <w:r>
        <w:rPr>
          <w:b/>
          <w:kern w:val="2"/>
          <w:sz w:val="32"/>
          <w:szCs w:val="32"/>
          <w:lang w:eastAsia="zh-CN"/>
        </w:rPr>
        <w:t>Vinice sv. Kláry nabízí nová vína ročníku 2023 s výhledem na Prahu</w:t>
      </w:r>
    </w:p>
    <w:p w14:paraId="3E877691" w14:textId="20BC45E2" w:rsidR="00D85A10" w:rsidRPr="00D85A10" w:rsidRDefault="00D85A10" w:rsidP="00D85A10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i/>
          <w:kern w:val="2"/>
          <w:sz w:val="28"/>
          <w:szCs w:val="28"/>
          <w:lang w:eastAsia="zh-CN"/>
        </w:rPr>
      </w:pPr>
      <w:r w:rsidRPr="00D85A10">
        <w:rPr>
          <w:b/>
          <w:i/>
          <w:kern w:val="2"/>
          <w:sz w:val="28"/>
          <w:szCs w:val="28"/>
          <w:lang w:eastAsia="zh-CN"/>
        </w:rPr>
        <w:t>V nabídce Vinotéky sv. Kláry v</w:t>
      </w:r>
      <w:r w:rsidR="007334D3">
        <w:rPr>
          <w:b/>
          <w:i/>
          <w:kern w:val="2"/>
          <w:sz w:val="28"/>
          <w:szCs w:val="28"/>
          <w:lang w:eastAsia="zh-CN"/>
        </w:rPr>
        <w:t> </w:t>
      </w:r>
      <w:r w:rsidRPr="00D85A10">
        <w:rPr>
          <w:b/>
          <w:i/>
          <w:kern w:val="2"/>
          <w:sz w:val="28"/>
          <w:szCs w:val="28"/>
          <w:lang w:eastAsia="zh-CN"/>
        </w:rPr>
        <w:t>Troji</w:t>
      </w:r>
      <w:r w:rsidR="007334D3">
        <w:rPr>
          <w:b/>
          <w:i/>
          <w:kern w:val="2"/>
          <w:sz w:val="28"/>
          <w:szCs w:val="28"/>
          <w:lang w:eastAsia="zh-CN"/>
        </w:rPr>
        <w:t xml:space="preserve"> jsou</w:t>
      </w:r>
      <w:r w:rsidRPr="00D85A10">
        <w:rPr>
          <w:b/>
          <w:i/>
          <w:kern w:val="2"/>
          <w:sz w:val="28"/>
          <w:szCs w:val="28"/>
          <w:lang w:eastAsia="zh-CN"/>
        </w:rPr>
        <w:t xml:space="preserve"> bílá </w:t>
      </w:r>
      <w:r w:rsidR="00553A8C">
        <w:rPr>
          <w:b/>
          <w:i/>
          <w:kern w:val="2"/>
          <w:sz w:val="28"/>
          <w:szCs w:val="28"/>
          <w:lang w:eastAsia="zh-CN"/>
        </w:rPr>
        <w:t>a</w:t>
      </w:r>
      <w:r w:rsidRPr="00D85A10">
        <w:rPr>
          <w:b/>
          <w:i/>
          <w:kern w:val="2"/>
          <w:sz w:val="28"/>
          <w:szCs w:val="28"/>
          <w:lang w:eastAsia="zh-CN"/>
        </w:rPr>
        <w:t xml:space="preserve"> růžová vína</w:t>
      </w:r>
      <w:r w:rsidR="00AB566B">
        <w:rPr>
          <w:b/>
          <w:i/>
          <w:kern w:val="2"/>
          <w:sz w:val="28"/>
          <w:szCs w:val="28"/>
          <w:lang w:eastAsia="zh-CN"/>
        </w:rPr>
        <w:t xml:space="preserve">, ale i </w:t>
      </w:r>
      <w:r w:rsidR="00930F19">
        <w:rPr>
          <w:b/>
          <w:i/>
          <w:kern w:val="2"/>
          <w:sz w:val="28"/>
          <w:szCs w:val="28"/>
          <w:lang w:eastAsia="zh-CN"/>
        </w:rPr>
        <w:t>červené víno Rulandské modré ročníku 2021</w:t>
      </w:r>
      <w:r w:rsidR="00AB566B">
        <w:rPr>
          <w:b/>
          <w:i/>
          <w:kern w:val="2"/>
          <w:sz w:val="28"/>
          <w:szCs w:val="28"/>
          <w:lang w:eastAsia="zh-CN"/>
        </w:rPr>
        <w:t xml:space="preserve"> </w:t>
      </w:r>
      <w:r w:rsidR="00B15196">
        <w:rPr>
          <w:b/>
          <w:i/>
          <w:kern w:val="2"/>
          <w:sz w:val="28"/>
          <w:szCs w:val="28"/>
          <w:lang w:eastAsia="zh-CN"/>
        </w:rPr>
        <w:t xml:space="preserve"> </w:t>
      </w:r>
    </w:p>
    <w:p w14:paraId="3E877692" w14:textId="791D5D8C" w:rsidR="00D85A10" w:rsidRPr="00D85A10" w:rsidRDefault="00D85A10" w:rsidP="00D85A10">
      <w:pPr>
        <w:pStyle w:val="Normlnweb"/>
        <w:spacing w:line="276" w:lineRule="auto"/>
        <w:jc w:val="both"/>
        <w:textAlignment w:val="baseline"/>
        <w:rPr>
          <w:b/>
          <w:noProof/>
        </w:rPr>
      </w:pPr>
      <w:r w:rsidRPr="00D85A10">
        <w:rPr>
          <w:b/>
        </w:rPr>
        <w:t xml:space="preserve">Návštěvníci Botanické zahrady hl. m. Prahy </w:t>
      </w:r>
      <w:r w:rsidR="00930F19">
        <w:rPr>
          <w:b/>
        </w:rPr>
        <w:t xml:space="preserve">míří do areálu v Troji nejenom kvůli rozkvetlým záhonům a přehlídce vzácných rostlin, ale i za vínem. V současné době už si mohou </w:t>
      </w:r>
      <w:r w:rsidRPr="00D85A10">
        <w:rPr>
          <w:b/>
        </w:rPr>
        <w:t>vychutnat vína ročníku 202</w:t>
      </w:r>
      <w:r w:rsidR="00930F19">
        <w:rPr>
          <w:b/>
        </w:rPr>
        <w:t>3</w:t>
      </w:r>
      <w:r w:rsidRPr="00D85A10">
        <w:rPr>
          <w:b/>
        </w:rPr>
        <w:t xml:space="preserve"> z produkce Vinice sv. Kláry. Ta se rozkládá na jižní</w:t>
      </w:r>
      <w:r w:rsidR="00D62E53">
        <w:rPr>
          <w:b/>
        </w:rPr>
        <w:t>ch</w:t>
      </w:r>
      <w:r w:rsidRPr="00D85A10">
        <w:rPr>
          <w:b/>
        </w:rPr>
        <w:t xml:space="preserve"> svazích Trojské kotliny, které poskytují </w:t>
      </w:r>
      <w:r w:rsidRPr="00D85A10">
        <w:rPr>
          <w:b/>
          <w:noProof/>
        </w:rPr>
        <w:t>jedinečné podmínky pro pěstování vinné révy. Poslední ročník nabízí</w:t>
      </w:r>
      <w:r w:rsidR="00930F19">
        <w:rPr>
          <w:b/>
          <w:noProof/>
        </w:rPr>
        <w:t xml:space="preserve"> dvě bílá odrůdová vína, dvě oblíbená </w:t>
      </w:r>
      <w:r w:rsidR="00741D0F">
        <w:rPr>
          <w:b/>
          <w:noProof/>
        </w:rPr>
        <w:t>cuvée a také růžové odrůdové víno</w:t>
      </w:r>
      <w:r w:rsidRPr="00D85A10">
        <w:rPr>
          <w:b/>
          <w:noProof/>
        </w:rPr>
        <w:t xml:space="preserve">. </w:t>
      </w:r>
      <w:r w:rsidR="006E7A0C">
        <w:rPr>
          <w:b/>
          <w:noProof/>
        </w:rPr>
        <w:t>V</w:t>
      </w:r>
      <w:r w:rsidR="00B15196">
        <w:rPr>
          <w:b/>
          <w:noProof/>
        </w:rPr>
        <w:t xml:space="preserve">e speciální edici </w:t>
      </w:r>
      <w:r w:rsidR="006E7A0C">
        <w:rPr>
          <w:b/>
          <w:noProof/>
        </w:rPr>
        <w:t xml:space="preserve">je doplňují </w:t>
      </w:r>
      <w:r w:rsidR="00B15196">
        <w:rPr>
          <w:b/>
          <w:noProof/>
        </w:rPr>
        <w:t>dvě odrůdová bílá vína, která zrála na dubovém sudu po dobu jednoho roku</w:t>
      </w:r>
      <w:r w:rsidR="006E7A0C">
        <w:rPr>
          <w:b/>
          <w:noProof/>
        </w:rPr>
        <w:t>,</w:t>
      </w:r>
      <w:r w:rsidR="00B15196">
        <w:rPr>
          <w:b/>
          <w:noProof/>
        </w:rPr>
        <w:t xml:space="preserve"> a</w:t>
      </w:r>
      <w:r w:rsidR="00AB566B">
        <w:rPr>
          <w:b/>
          <w:noProof/>
        </w:rPr>
        <w:t xml:space="preserve"> nechybí </w:t>
      </w:r>
      <w:r w:rsidRPr="00D85A10">
        <w:rPr>
          <w:b/>
          <w:noProof/>
        </w:rPr>
        <w:t>červené</w:t>
      </w:r>
      <w:r w:rsidR="00B15196">
        <w:rPr>
          <w:b/>
          <w:noProof/>
        </w:rPr>
        <w:t xml:space="preserve"> víno </w:t>
      </w:r>
      <w:r w:rsidR="006E7A0C">
        <w:rPr>
          <w:b/>
          <w:noProof/>
        </w:rPr>
        <w:t>–</w:t>
      </w:r>
      <w:r w:rsidRPr="00D85A10">
        <w:rPr>
          <w:b/>
          <w:noProof/>
        </w:rPr>
        <w:t xml:space="preserve"> Rulandské modré ročníku </w:t>
      </w:r>
      <w:r w:rsidR="00741D0F">
        <w:rPr>
          <w:b/>
          <w:noProof/>
        </w:rPr>
        <w:t>2021</w:t>
      </w:r>
      <w:r w:rsidR="00B15196">
        <w:rPr>
          <w:b/>
          <w:noProof/>
        </w:rPr>
        <w:t>. V nabídce jsou i š</w:t>
      </w:r>
      <w:r w:rsidRPr="00D85A10">
        <w:rPr>
          <w:b/>
          <w:noProof/>
        </w:rPr>
        <w:t>umiv</w:t>
      </w:r>
      <w:r w:rsidR="00B15196">
        <w:rPr>
          <w:b/>
          <w:noProof/>
        </w:rPr>
        <w:t>á</w:t>
      </w:r>
      <w:r w:rsidRPr="00D85A10">
        <w:rPr>
          <w:b/>
          <w:noProof/>
        </w:rPr>
        <w:t xml:space="preserve"> vín</w:t>
      </w:r>
      <w:r w:rsidR="00B15196">
        <w:rPr>
          <w:b/>
          <w:noProof/>
        </w:rPr>
        <w:t>a, bílý Ryzlink rýnský, brut nature a rosé Rulandské modré</w:t>
      </w:r>
      <w:r w:rsidR="00553A8C">
        <w:rPr>
          <w:b/>
          <w:noProof/>
        </w:rPr>
        <w:t>,</w:t>
      </w:r>
      <w:r w:rsidR="00B15196">
        <w:rPr>
          <w:b/>
          <w:noProof/>
        </w:rPr>
        <w:t xml:space="preserve"> brut nature</w:t>
      </w:r>
      <w:r w:rsidRPr="00D85A10">
        <w:rPr>
          <w:b/>
          <w:noProof/>
        </w:rPr>
        <w:t>. Zájemci mohou</w:t>
      </w:r>
      <w:r w:rsidR="00B15196">
        <w:rPr>
          <w:b/>
          <w:noProof/>
        </w:rPr>
        <w:t xml:space="preserve"> místní vína </w:t>
      </w:r>
      <w:r w:rsidRPr="00D85A10">
        <w:rPr>
          <w:b/>
          <w:noProof/>
        </w:rPr>
        <w:t xml:space="preserve">ochutnat a zakoupit </w:t>
      </w:r>
      <w:r w:rsidR="00B15196">
        <w:rPr>
          <w:b/>
          <w:noProof/>
        </w:rPr>
        <w:t xml:space="preserve">ve </w:t>
      </w:r>
      <w:r w:rsidRPr="00D85A10">
        <w:rPr>
          <w:b/>
          <w:noProof/>
        </w:rPr>
        <w:t>Vinotéce sv. Kláry</w:t>
      </w:r>
      <w:r w:rsidR="00741D0F">
        <w:rPr>
          <w:b/>
          <w:noProof/>
        </w:rPr>
        <w:t>, která se opět vrátila do</w:t>
      </w:r>
      <w:r w:rsidR="000B7504">
        <w:rPr>
          <w:b/>
          <w:noProof/>
        </w:rPr>
        <w:t xml:space="preserve"> historického</w:t>
      </w:r>
      <w:r w:rsidR="00741D0F">
        <w:rPr>
          <w:b/>
          <w:noProof/>
        </w:rPr>
        <w:t xml:space="preserve"> viničního domku přímo na vinici</w:t>
      </w:r>
      <w:r w:rsidR="00B15196">
        <w:rPr>
          <w:b/>
          <w:noProof/>
        </w:rPr>
        <w:t xml:space="preserve"> </w:t>
      </w:r>
      <w:r w:rsidR="00741D0F">
        <w:rPr>
          <w:b/>
          <w:noProof/>
        </w:rPr>
        <w:t>s jedinečným výhledem na Prahu.</w:t>
      </w:r>
      <w:r w:rsidR="006746DC">
        <w:rPr>
          <w:b/>
          <w:noProof/>
        </w:rPr>
        <w:t xml:space="preserve"> Na září opět připravují místní vinaři tradiční vinobraní, koná se o víkendu 14. a 15. září.</w:t>
      </w:r>
    </w:p>
    <w:p w14:paraId="3E877693" w14:textId="6CCB5E49" w:rsidR="00083A36" w:rsidRDefault="002A105B" w:rsidP="00083A36">
      <w:pPr>
        <w:pStyle w:val="Normlnweb"/>
        <w:spacing w:line="276" w:lineRule="auto"/>
        <w:jc w:val="both"/>
        <w:textAlignment w:val="baseline"/>
      </w:pPr>
      <w:r>
        <w:rPr>
          <w:noProof/>
        </w:rPr>
        <w:pict w14:anchorId="3E87770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27.95pt;margin-top:7.5pt;width:127.05pt;height:267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GdgIAANsEAAAOAAAAZHJzL2Uyb0RvYy54bWysVO1q2zAU/T/YOwj9X+0kbdKEOqV1mjHo&#10;PiAd+61Isi0m62qSErt9oz3HXmxXcpqFdTAYi8HoRlfn3qNzrq+u+1aTvXRegSno6CynRBoOQpm6&#10;oJ8f1m8uKfGBGcE0GFnQR+np9fL1q6vOLuQYGtBCOoIgxi86W9AmBLvIMs8b2TJ/BlYa3KzAtSxg&#10;6OpMONYhequzcZ5Psw6csA649B7/XQ2bdJnwq0ry8LGqvAxEFxR7C+nt0nsb39nyii1qx2yj+KEN&#10;9g9dtEwZLHqEWrHAyM6pF1Ct4g48VOGMQ5tBVSkuEwdkM8p/Y7NpmJWJC16Ot8dr8v8Pln/Yf3JE&#10;CdSOEsNalOhB9gH2P74TC1qSUbyizvoFZm4s5ob+FvqYHul6ew/8qycGyoaZWt44B10jmcAW08ns&#10;5OiA4yPItnsPAmuxXYAE1FeujYB4IwTRUarHozzYD+Gx5HQ0uZhcUMJxbzKZ5/M8CZixxfNx63x4&#10;K6ElcVFQh/oneLa/9wGJYOpzSmoftBJrpXUKXL0ttSN7hl4py/W6LCN3POJP07QhXUGn2MdfECar&#10;6fz2TwitCuh5rdqCXubxN7gwXtudEcmRgSk9rLG8NrGSTG5GGjGAHUJsGtERoSLRyWw2mlEM0Nrj&#10;2QBKmK5xJnlwlDgIX1RokqHivb7ge7eKz6HbI3pif1I4qRkFHKQM/bY/uGML4hF1xTpJPPwi4KIB&#10;90RJh9NVUP9tx5ykRL8z6I356Pw8jmMKzi9mYwzc6c72dIcZjlAFDZQMyzIMI7yzTtUNVhrcaOAG&#10;/VSppHQ03tAVsogBTlDic5j2OKKnccr69U1a/gQAAP//AwBQSwMEFAAGAAgAAAAhAOc2rWreAAAA&#10;CgEAAA8AAABkcnMvZG93bnJldi54bWxMj81ugzAQhO+V+g7WRuqtsalqUggmaiPl2EN+LrkZ7AIK&#10;XiNsCH37bk/tbUfzaXam2C2uZ7MdQ+dRQbIWwCzW3nTYKLicD89vwELUaHTv0Sr4tgF25eNDoXPj&#10;73i08yk2jEIw5FpBG+OQcx7q1jod1n6wSN6XH52OJMeGm1HfKdz1/EWIlDvdIX1o9WD3ra1vp8kp&#10;+JTTjTdx7/r545qk58Nmc7xWSj2tlvctsGiX+AfDb32qDiV1qvyEJrBeQSplRigZkjYRkCWCjkqB&#10;fM0E8LLg/yeUPwAAAP//AwBQSwECLQAUAAYACAAAACEAtoM4kv4AAADhAQAAEwAAAAAAAAAAAAAA&#10;AAAAAAAAW0NvbnRlbnRfVHlwZXNdLnhtbFBLAQItABQABgAIAAAAIQA4/SH/1gAAAJQBAAALAAAA&#10;AAAAAAAAAAAAAC8BAABfcmVscy8ucmVsc1BLAQItABQABgAIAAAAIQArNTVGdgIAANsEAAAOAAAA&#10;AAAAAAAAAAAAAC4CAABkcnMvZTJvRG9jLnhtbFBLAQItABQABgAIAAAAIQDnNq1q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3E877715" w14:textId="77777777" w:rsidR="00AB566B" w:rsidRPr="00AB566B" w:rsidRDefault="00AB566B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B566B">
                    <w:rPr>
                      <w:rFonts w:ascii="Times New Roman" w:hAnsi="Times New Roman" w:cs="Times New Roman"/>
                      <w:b/>
                    </w:rPr>
                    <w:t>Otevírací doba: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AB566B">
                    <w:rPr>
                      <w:rFonts w:ascii="Times New Roman" w:hAnsi="Times New Roman" w:cs="Times New Roman"/>
                    </w:rPr>
                    <w:t>Venkovní expozice:</w:t>
                  </w:r>
                  <w:r w:rsidRPr="00AB566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B566B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AB566B">
                    <w:rPr>
                      <w:rFonts w:ascii="Times New Roman" w:hAnsi="Times New Roman" w:cs="Times New Roman"/>
                    </w:rPr>
                    <w:t xml:space="preserve">denně včetně svátků </w:t>
                  </w:r>
                  <w:r w:rsidRPr="00AB566B">
                    <w:rPr>
                      <w:rFonts w:ascii="Times New Roman" w:hAnsi="Times New Roman" w:cs="Times New Roman"/>
                    </w:rPr>
                    <w:br/>
                    <w:t>9.00–19.00</w:t>
                  </w:r>
                  <w:r w:rsidR="00083A36">
                    <w:rPr>
                      <w:rFonts w:ascii="Times New Roman" w:hAnsi="Times New Roman" w:cs="Times New Roman"/>
                    </w:rPr>
                    <w:br/>
                  </w:r>
                </w:p>
                <w:p w14:paraId="3E877716" w14:textId="77777777" w:rsidR="00083A36" w:rsidRDefault="00AB566B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B566B">
                    <w:rPr>
                      <w:rFonts w:ascii="Times New Roman" w:hAnsi="Times New Roman" w:cs="Times New Roman"/>
                    </w:rPr>
                    <w:t>Skleník Fata Morgana:</w:t>
                  </w:r>
                  <w:r w:rsidRPr="00AB566B">
                    <w:rPr>
                      <w:rFonts w:ascii="Times New Roman" w:hAnsi="Times New Roman" w:cs="Times New Roman"/>
                    </w:rPr>
                    <w:br/>
                    <w:t>út–ne</w:t>
                  </w:r>
                  <w:r w:rsidRPr="00AB566B">
                    <w:rPr>
                      <w:rFonts w:ascii="Times New Roman" w:hAnsi="Times New Roman" w:cs="Times New Roman"/>
                    </w:rPr>
                    <w:br/>
                    <w:t>9.00–19.</w:t>
                  </w:r>
                  <w:r w:rsidR="00083A36">
                    <w:rPr>
                      <w:rFonts w:ascii="Times New Roman" w:hAnsi="Times New Roman" w:cs="Times New Roman"/>
                    </w:rPr>
                    <w:t>00</w:t>
                  </w:r>
                </w:p>
                <w:p w14:paraId="3E877717" w14:textId="77777777" w:rsidR="00083A36" w:rsidRDefault="00083A36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E877718" w14:textId="77777777" w:rsidR="00AB566B" w:rsidRDefault="00083A36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Café Ornament</w:t>
                  </w:r>
                  <w:r w:rsidR="00AB566B" w:rsidRPr="00AB566B">
                    <w:rPr>
                      <w:rFonts w:ascii="Times New Roman" w:hAnsi="Times New Roman" w:cs="Times New Roman"/>
                    </w:rPr>
                    <w:t>:</w:t>
                  </w:r>
                  <w:r w:rsidR="00AB566B" w:rsidRPr="00AB566B">
                    <w:rPr>
                      <w:rFonts w:ascii="Times New Roman" w:hAnsi="Times New Roman" w:cs="Times New Roman"/>
                    </w:rPr>
                    <w:br/>
                    <w:t>po–ne</w:t>
                  </w:r>
                  <w:r w:rsidR="00AB566B" w:rsidRPr="00AB566B">
                    <w:rPr>
                      <w:rFonts w:ascii="Times New Roman" w:hAnsi="Times New Roman" w:cs="Times New Roman"/>
                    </w:rPr>
                    <w:br/>
                    <w:t>10.00–19.30</w:t>
                  </w:r>
                </w:p>
                <w:p w14:paraId="3E877719" w14:textId="77777777" w:rsidR="00083A36" w:rsidRDefault="00083A36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E87771A" w14:textId="77777777" w:rsidR="00083A36" w:rsidRDefault="00083A36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Vinotéka sv. Kláry:</w:t>
                  </w:r>
                </w:p>
                <w:p w14:paraId="3E87771B" w14:textId="77777777" w:rsidR="00083A36" w:rsidRDefault="00083A36" w:rsidP="00AB566B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B566B">
                    <w:rPr>
                      <w:rFonts w:ascii="Times New Roman" w:hAnsi="Times New Roman" w:cs="Times New Roman"/>
                    </w:rPr>
                    <w:t>po–</w:t>
                  </w:r>
                  <w:r>
                    <w:rPr>
                      <w:rFonts w:ascii="Times New Roman" w:hAnsi="Times New Roman" w:cs="Times New Roman"/>
                    </w:rPr>
                    <w:t>pá</w:t>
                  </w:r>
                </w:p>
                <w:p w14:paraId="3E87771C" w14:textId="77777777" w:rsidR="00AB566B" w:rsidRDefault="00083A36" w:rsidP="00AB566B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AB566B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AB566B">
                    <w:rPr>
                      <w:rFonts w:ascii="Times New Roman" w:hAnsi="Times New Roman" w:cs="Times New Roman"/>
                    </w:rPr>
                    <w:t>.00–19.30</w:t>
                  </w:r>
                </w:p>
                <w:p w14:paraId="3E87771D" w14:textId="77777777" w:rsidR="00083A36" w:rsidRDefault="00083A36" w:rsidP="00083A36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</w:t>
                  </w:r>
                  <w:r w:rsidRPr="00AB566B"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/>
                    </w:rPr>
                    <w:t>ne, svátky</w:t>
                  </w:r>
                </w:p>
                <w:p w14:paraId="3E87771E" w14:textId="77777777" w:rsidR="00083A36" w:rsidRDefault="00083A36" w:rsidP="00083A36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B566B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AB566B">
                    <w:rPr>
                      <w:rFonts w:ascii="Times New Roman" w:hAnsi="Times New Roman" w:cs="Times New Roman"/>
                    </w:rPr>
                    <w:t>.00–19.30</w:t>
                  </w:r>
                </w:p>
                <w:p w14:paraId="3E87771F" w14:textId="77777777" w:rsidR="00083A36" w:rsidRPr="00DE1FBE" w:rsidRDefault="00083A36" w:rsidP="00AB566B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D85A10" w:rsidRPr="00252CF3">
        <w:t>„</w:t>
      </w:r>
      <w:r w:rsidR="00741D0F">
        <w:rPr>
          <w:i/>
        </w:rPr>
        <w:t>Naše botanická zahrada je jednou z mála zahrad na světě, kter</w:t>
      </w:r>
      <w:r w:rsidR="00553A8C">
        <w:rPr>
          <w:i/>
        </w:rPr>
        <w:t>é</w:t>
      </w:r>
      <w:r w:rsidR="00741D0F">
        <w:rPr>
          <w:i/>
        </w:rPr>
        <w:t xml:space="preserve"> </w:t>
      </w:r>
      <w:r w:rsidR="00D85A10" w:rsidRPr="00D85A10">
        <w:rPr>
          <w:i/>
        </w:rPr>
        <w:t xml:space="preserve">vlastní produkční vinohrad a </w:t>
      </w:r>
      <w:r w:rsidR="00D62E53">
        <w:rPr>
          <w:i/>
        </w:rPr>
        <w:t>nabíz</w:t>
      </w:r>
      <w:r w:rsidR="00553A8C">
        <w:rPr>
          <w:i/>
        </w:rPr>
        <w:t>ej</w:t>
      </w:r>
      <w:r w:rsidR="00D62E53">
        <w:rPr>
          <w:i/>
        </w:rPr>
        <w:t xml:space="preserve">í </w:t>
      </w:r>
      <w:r w:rsidR="00D85A10" w:rsidRPr="00D85A10">
        <w:rPr>
          <w:i/>
        </w:rPr>
        <w:t>kolekc</w:t>
      </w:r>
      <w:r w:rsidR="00D62E53">
        <w:rPr>
          <w:i/>
        </w:rPr>
        <w:t>i</w:t>
      </w:r>
      <w:r w:rsidR="00D85A10" w:rsidRPr="00D85A10">
        <w:rPr>
          <w:i/>
        </w:rPr>
        <w:t xml:space="preserve"> vlastních vín. Pravidelně</w:t>
      </w:r>
      <w:r w:rsidR="00741D0F">
        <w:rPr>
          <w:i/>
        </w:rPr>
        <w:t xml:space="preserve"> u nás </w:t>
      </w:r>
      <w:r w:rsidR="00D85A10" w:rsidRPr="00D85A10">
        <w:rPr>
          <w:i/>
        </w:rPr>
        <w:t xml:space="preserve">sklízíme hrozny vysoké kvality a díky péči našich vinařů pak v místním sklepě vznikají špičková vína. Těší mě, že návštěvníkům můžeme představit </w:t>
      </w:r>
      <w:r w:rsidR="003D2102">
        <w:rPr>
          <w:i/>
        </w:rPr>
        <w:t xml:space="preserve">produkci </w:t>
      </w:r>
      <w:r w:rsidR="00D85A10" w:rsidRPr="00D85A10">
        <w:rPr>
          <w:i/>
        </w:rPr>
        <w:t>posledního ročníku 202</w:t>
      </w:r>
      <w:r w:rsidR="00741D0F">
        <w:rPr>
          <w:i/>
        </w:rPr>
        <w:t>3</w:t>
      </w:r>
      <w:r w:rsidR="00D85A10" w:rsidRPr="00D85A10">
        <w:rPr>
          <w:i/>
        </w:rPr>
        <w:t>.</w:t>
      </w:r>
      <w:r w:rsidR="00741D0F">
        <w:rPr>
          <w:i/>
        </w:rPr>
        <w:t xml:space="preserve"> V nabídce nechybí oblíbené růžové víno Klára, odrůdová bílá vína, ale i voňavé cuvé</w:t>
      </w:r>
      <w:r w:rsidR="00553A8C">
        <w:rPr>
          <w:i/>
        </w:rPr>
        <w:t>e</w:t>
      </w:r>
      <w:r w:rsidR="00741D0F">
        <w:rPr>
          <w:i/>
        </w:rPr>
        <w:t xml:space="preserve"> Botanica, které </w:t>
      </w:r>
      <w:r w:rsidR="00553A8C">
        <w:rPr>
          <w:i/>
        </w:rPr>
        <w:t xml:space="preserve">svým pojmenováním </w:t>
      </w:r>
      <w:r w:rsidR="00741D0F">
        <w:rPr>
          <w:i/>
        </w:rPr>
        <w:t>odkazuje na místo</w:t>
      </w:r>
      <w:r w:rsidR="00553A8C">
        <w:rPr>
          <w:i/>
        </w:rPr>
        <w:t>,</w:t>
      </w:r>
      <w:r w:rsidR="00741D0F">
        <w:rPr>
          <w:i/>
        </w:rPr>
        <w:t xml:space="preserve"> odkud pochází.</w:t>
      </w:r>
      <w:r w:rsidR="00AB566B">
        <w:rPr>
          <w:i/>
        </w:rPr>
        <w:t xml:space="preserve"> Letos máme novinku pro milovníky zralých barikových vín</w:t>
      </w:r>
      <w:r w:rsidR="00553A8C">
        <w:rPr>
          <w:i/>
        </w:rPr>
        <w:t>.</w:t>
      </w:r>
      <w:r w:rsidR="00B15196">
        <w:rPr>
          <w:i/>
        </w:rPr>
        <w:t xml:space="preserve"> </w:t>
      </w:r>
      <w:r w:rsidR="00741D0F">
        <w:rPr>
          <w:i/>
        </w:rPr>
        <w:t xml:space="preserve">Je mi potěšením pozvat </w:t>
      </w:r>
      <w:r w:rsidR="00553A8C">
        <w:rPr>
          <w:i/>
        </w:rPr>
        <w:t xml:space="preserve">všechny </w:t>
      </w:r>
      <w:r w:rsidR="00741D0F">
        <w:rPr>
          <w:i/>
        </w:rPr>
        <w:t>na skleničku do zrekonstruovaného viničního domku, který kromě krásného výhledu na Prahu nově nabízí i moderní degustační prostor a zázemí pro návštěvníky</w:t>
      </w:r>
      <w:r w:rsidR="003D2102">
        <w:rPr>
          <w:i/>
        </w:rPr>
        <w:t>,</w:t>
      </w:r>
      <w:r w:rsidR="00D85A10" w:rsidRPr="00252CF3">
        <w:t>“</w:t>
      </w:r>
      <w:r w:rsidR="00D85A10" w:rsidRPr="00D85A10">
        <w:t xml:space="preserve"> říká </w:t>
      </w:r>
      <w:r w:rsidR="00D85A10" w:rsidRPr="00D85A10">
        <w:rPr>
          <w:b/>
        </w:rPr>
        <w:t>Bohumil Černý, ředitel</w:t>
      </w:r>
      <w:r w:rsidR="00083A36">
        <w:rPr>
          <w:b/>
        </w:rPr>
        <w:t xml:space="preserve"> </w:t>
      </w:r>
      <w:r w:rsidR="00D85A10" w:rsidRPr="00D85A10">
        <w:rPr>
          <w:b/>
        </w:rPr>
        <w:t>Botanické zahrady hl. m. Prahy</w:t>
      </w:r>
      <w:r w:rsidR="00D85A10" w:rsidRPr="00D85A10">
        <w:t>.</w:t>
      </w:r>
    </w:p>
    <w:p w14:paraId="2F5F057E" w14:textId="77777777" w:rsidR="006746DC" w:rsidRDefault="00B15196" w:rsidP="00083A36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rPr>
          <w:b/>
        </w:rPr>
        <w:t>Svěží i vyzrálá vína z Vinice sv. Kláry</w:t>
      </w:r>
    </w:p>
    <w:p w14:paraId="56847F63" w14:textId="21D97B61" w:rsidR="00974C11" w:rsidRDefault="00C375A2" w:rsidP="00083A36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 xml:space="preserve">Sezóna 2023 byla </w:t>
      </w:r>
      <w:r w:rsidR="00553A8C">
        <w:t xml:space="preserve">z pohledu </w:t>
      </w:r>
      <w:r>
        <w:t>vinař</w:t>
      </w:r>
      <w:r w:rsidR="00553A8C">
        <w:t>ů</w:t>
      </w:r>
      <w:r>
        <w:t xml:space="preserve"> z Vinice sv. Kláry zdařilá. </w:t>
      </w:r>
      <w:r w:rsidRPr="00C375A2">
        <w:t xml:space="preserve">Vegetační cyklus začal v obvyklém období v polovině dubna, avšak chladné počasí růst révy </w:t>
      </w:r>
      <w:r>
        <w:t xml:space="preserve">zpočátku </w:t>
      </w:r>
      <w:r w:rsidRPr="00C375A2">
        <w:t xml:space="preserve">brzdilo. </w:t>
      </w:r>
      <w:r>
        <w:t>Toto z</w:t>
      </w:r>
      <w:r w:rsidRPr="00C375A2">
        <w:t xml:space="preserve">poždění </w:t>
      </w:r>
    </w:p>
    <w:p w14:paraId="6E7E3711" w14:textId="77777777" w:rsidR="00974C11" w:rsidRDefault="00974C11" w:rsidP="00083A36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7681CDDA" w14:textId="77777777" w:rsidR="00974C11" w:rsidRDefault="00974C11" w:rsidP="00083A36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3E877698" w14:textId="2CD67241" w:rsidR="00D85A10" w:rsidRDefault="00C375A2" w:rsidP="00083A36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C375A2">
        <w:t xml:space="preserve">růstu </w:t>
      </w:r>
      <w:r>
        <w:t xml:space="preserve">se </w:t>
      </w:r>
      <w:r w:rsidR="00553A8C">
        <w:t>s</w:t>
      </w:r>
      <w:r>
        <w:t xml:space="preserve">rovnalo </w:t>
      </w:r>
      <w:r w:rsidRPr="00C375A2">
        <w:t>díky velmi teplému počasí, které trvalo od začátku června do konce července, zároveň bylo velmi sucho, což dovolovalo omezení použití přípravků na ochranu rostlin včetně herbicidů</w:t>
      </w:r>
      <w:r w:rsidR="00807B0A">
        <w:t>. S</w:t>
      </w:r>
      <w:r w:rsidRPr="00C375A2">
        <w:t>uché a slunečné počasí v září rozhodlo o tom, že hrozny většinou dozrály do kabinetní a pozdně sběrové kvality.</w:t>
      </w:r>
      <w:r w:rsidR="00807B0A">
        <w:t xml:space="preserve"> </w:t>
      </w:r>
      <w:r w:rsidR="00EE4433">
        <w:t>Místní vinaři v roce 2023 sklidili téměř 25</w:t>
      </w:r>
      <w:r w:rsidR="00A770D9">
        <w:t> 000 kg</w:t>
      </w:r>
      <w:r w:rsidR="00EE4433">
        <w:t xml:space="preserve"> hroznů a</w:t>
      </w:r>
      <w:r w:rsidR="00553A8C">
        <w:t> </w:t>
      </w:r>
      <w:r w:rsidR="00EE4433">
        <w:t>vyprodukovali</w:t>
      </w:r>
      <w:r w:rsidR="00A770D9">
        <w:t xml:space="preserve"> 18 000 lahví vína</w:t>
      </w:r>
      <w:r w:rsidR="00F16469">
        <w:t>. V nabídce Vinotéky sv. Kláry</w:t>
      </w:r>
      <w:r w:rsidR="00A770D9">
        <w:t xml:space="preserve"> jsou dvě bílá odrůdová vína</w:t>
      </w:r>
      <w:r w:rsidR="00F16469">
        <w:t xml:space="preserve"> </w:t>
      </w:r>
      <w:r w:rsidR="00A770D9">
        <w:t xml:space="preserve">Tramín červený a </w:t>
      </w:r>
      <w:r w:rsidR="00F16469">
        <w:rPr>
          <w:color w:val="000000"/>
        </w:rPr>
        <w:t>Rulandské šedé, cuvée Botanica</w:t>
      </w:r>
      <w:r w:rsidR="003D2102">
        <w:rPr>
          <w:color w:val="000000"/>
        </w:rPr>
        <w:t>,</w:t>
      </w:r>
      <w:r w:rsidR="00F16469">
        <w:rPr>
          <w:color w:val="000000"/>
        </w:rPr>
        <w:t xml:space="preserve"> ve kterém se snoubí</w:t>
      </w:r>
      <w:r w:rsidR="006B3FD9">
        <w:rPr>
          <w:color w:val="000000"/>
        </w:rPr>
        <w:t xml:space="preserve"> </w:t>
      </w:r>
      <w:r w:rsidR="006B3FD9" w:rsidRPr="008E429B">
        <w:t>Muškát moravský</w:t>
      </w:r>
      <w:r w:rsidR="006B3FD9">
        <w:t xml:space="preserve">, </w:t>
      </w:r>
      <w:r w:rsidR="006B3FD9" w:rsidRPr="008E429B">
        <w:t>Müller Thurgau</w:t>
      </w:r>
      <w:r w:rsidR="006B3FD9">
        <w:t xml:space="preserve"> a cuvée Klára, spojuj</w:t>
      </w:r>
      <w:r w:rsidR="00553A8C">
        <w:t>ící</w:t>
      </w:r>
      <w:r w:rsidR="006B3FD9">
        <w:t xml:space="preserve"> chutě a vůně Sauvignonu a Rulandského modrého</w:t>
      </w:r>
      <w:r w:rsidR="00DE1FBE">
        <w:rPr>
          <w:color w:val="000000"/>
        </w:rPr>
        <w:t>. N</w:t>
      </w:r>
      <w:r w:rsidR="0066510E">
        <w:rPr>
          <w:color w:val="000000"/>
        </w:rPr>
        <w:t xml:space="preserve">echybí </w:t>
      </w:r>
      <w:r w:rsidR="006B3FD9">
        <w:rPr>
          <w:color w:val="000000"/>
        </w:rPr>
        <w:t xml:space="preserve">ani </w:t>
      </w:r>
      <w:r w:rsidR="0066510E">
        <w:rPr>
          <w:color w:val="000000"/>
        </w:rPr>
        <w:t xml:space="preserve">oblíbená </w:t>
      </w:r>
      <w:r w:rsidR="006B3FD9">
        <w:rPr>
          <w:color w:val="000000"/>
        </w:rPr>
        <w:t xml:space="preserve">růžová </w:t>
      </w:r>
      <w:r w:rsidR="00F16469">
        <w:rPr>
          <w:color w:val="000000"/>
        </w:rPr>
        <w:t xml:space="preserve">Klára </w:t>
      </w:r>
      <w:r w:rsidR="006B3FD9">
        <w:rPr>
          <w:color w:val="000000"/>
        </w:rPr>
        <w:t xml:space="preserve">z </w:t>
      </w:r>
      <w:r w:rsidR="00F16469">
        <w:rPr>
          <w:color w:val="000000"/>
        </w:rPr>
        <w:t>Modr</w:t>
      </w:r>
      <w:r w:rsidR="006B3FD9">
        <w:rPr>
          <w:color w:val="000000"/>
        </w:rPr>
        <w:t>ého</w:t>
      </w:r>
      <w:r w:rsidR="00F16469">
        <w:rPr>
          <w:color w:val="000000"/>
        </w:rPr>
        <w:t xml:space="preserve"> Portugal</w:t>
      </w:r>
      <w:r w:rsidR="006B3FD9">
        <w:rPr>
          <w:color w:val="000000"/>
        </w:rPr>
        <w:t>u</w:t>
      </w:r>
      <w:r w:rsidR="00DE1FBE">
        <w:t>.</w:t>
      </w:r>
      <w:r w:rsidR="00F16469">
        <w:t xml:space="preserve"> </w:t>
      </w:r>
      <w:r w:rsidR="006B3FD9">
        <w:t xml:space="preserve">Vinotéka si ale připravila </w:t>
      </w:r>
      <w:r w:rsidR="00553A8C">
        <w:t>ještě</w:t>
      </w:r>
      <w:r w:rsidR="006B3FD9">
        <w:t xml:space="preserve"> novinku pro milovníky zralejších vín</w:t>
      </w:r>
      <w:r w:rsidR="006B3FD9" w:rsidRPr="006219CE">
        <w:rPr>
          <w:i/>
        </w:rPr>
        <w:t xml:space="preserve">. </w:t>
      </w:r>
      <w:r w:rsidR="00D85A10" w:rsidRPr="00252CF3">
        <w:t>„</w:t>
      </w:r>
      <w:r w:rsidR="006B3FD9" w:rsidRPr="006219CE">
        <w:rPr>
          <w:i/>
        </w:rPr>
        <w:t xml:space="preserve">Do nabídky vín ročníku 2023 jsme zařadili i dvě bílá vína ročníku 2022, která jsme nechali vyzrát po dobu </w:t>
      </w:r>
      <w:r w:rsidR="00553A8C">
        <w:rPr>
          <w:i/>
        </w:rPr>
        <w:t>jednoho</w:t>
      </w:r>
      <w:r w:rsidR="006B3FD9" w:rsidRPr="006219CE">
        <w:rPr>
          <w:i/>
        </w:rPr>
        <w:t xml:space="preserve"> roku na novém dubovém sudu. Jde o</w:t>
      </w:r>
      <w:r w:rsidR="00AB566B">
        <w:rPr>
          <w:i/>
        </w:rPr>
        <w:t xml:space="preserve"> </w:t>
      </w:r>
      <w:r w:rsidR="006B3FD9" w:rsidRPr="006219CE">
        <w:rPr>
          <w:i/>
        </w:rPr>
        <w:t xml:space="preserve">Tramín červený, jehož fermentace proběhla přímo v sudu, do </w:t>
      </w:r>
      <w:r w:rsidR="00553A8C">
        <w:rPr>
          <w:i/>
        </w:rPr>
        <w:t xml:space="preserve">něhož </w:t>
      </w:r>
      <w:r w:rsidR="006B3FD9" w:rsidRPr="006219CE">
        <w:rPr>
          <w:i/>
        </w:rPr>
        <w:t>byly přidány ručně odstopkované bobule nejlépe vyzrálých bobulí. Tím víno dostalo velmi robustní ovocný nádech po růžích a kandovaném ovoci. Druhým</w:t>
      </w:r>
      <w:r w:rsidR="00AB566B">
        <w:rPr>
          <w:i/>
        </w:rPr>
        <w:t xml:space="preserve"> </w:t>
      </w:r>
      <w:r w:rsidR="002A105B">
        <w:rPr>
          <w:i/>
        </w:rPr>
        <w:t xml:space="preserve">takovým </w:t>
      </w:r>
      <w:r w:rsidR="006B3FD9" w:rsidRPr="006219CE">
        <w:rPr>
          <w:i/>
        </w:rPr>
        <w:t xml:space="preserve">vínem je Ryzlink rýnský, </w:t>
      </w:r>
      <w:r w:rsidR="004F603F">
        <w:rPr>
          <w:i/>
        </w:rPr>
        <w:t xml:space="preserve">v jehož vůni lze rozeznat </w:t>
      </w:r>
      <w:r w:rsidR="006B3FD9" w:rsidRPr="006219CE">
        <w:rPr>
          <w:i/>
        </w:rPr>
        <w:t>tóny lipového květu a medu a chuť má nádech žlutého melounu a</w:t>
      </w:r>
      <w:r w:rsidR="004F603F">
        <w:rPr>
          <w:i/>
        </w:rPr>
        <w:t> </w:t>
      </w:r>
      <w:r w:rsidR="006B3FD9" w:rsidRPr="006219CE">
        <w:rPr>
          <w:i/>
        </w:rPr>
        <w:t>zralých jablek</w:t>
      </w:r>
      <w:r w:rsidR="004F603F">
        <w:rPr>
          <w:i/>
        </w:rPr>
        <w:t>,</w:t>
      </w:r>
      <w:r w:rsidR="006B3FD9" w:rsidRPr="006219CE">
        <w:rPr>
          <w:i/>
        </w:rPr>
        <w:t xml:space="preserve"> v závěru </w:t>
      </w:r>
      <w:r w:rsidR="004F603F">
        <w:rPr>
          <w:i/>
        </w:rPr>
        <w:t xml:space="preserve">pak </w:t>
      </w:r>
      <w:r w:rsidR="006B3FD9" w:rsidRPr="006219CE">
        <w:rPr>
          <w:i/>
        </w:rPr>
        <w:t>překvapí kořenité tóny anýzu</w:t>
      </w:r>
      <w:r w:rsidR="006219CE" w:rsidRPr="006219CE">
        <w:rPr>
          <w:i/>
        </w:rPr>
        <w:t>,</w:t>
      </w:r>
      <w:r w:rsidR="006219CE" w:rsidRPr="00252CF3">
        <w:t>“</w:t>
      </w:r>
      <w:r w:rsidR="006B3FD9">
        <w:t xml:space="preserve"> </w:t>
      </w:r>
      <w:r w:rsidR="00D85A10" w:rsidRPr="00D85A10">
        <w:t xml:space="preserve">doplňuje </w:t>
      </w:r>
      <w:r w:rsidR="0066510E" w:rsidRPr="006219CE">
        <w:rPr>
          <w:b/>
        </w:rPr>
        <w:t xml:space="preserve">Vladimíra </w:t>
      </w:r>
      <w:r w:rsidR="00D85A10" w:rsidRPr="006219CE">
        <w:rPr>
          <w:b/>
        </w:rPr>
        <w:t>Egertová</w:t>
      </w:r>
      <w:r w:rsidR="0066510E" w:rsidRPr="006219CE">
        <w:rPr>
          <w:b/>
        </w:rPr>
        <w:t>, vedoucí Vinice sv. Kláry</w:t>
      </w:r>
      <w:r w:rsidR="00D85A10" w:rsidRPr="00D85A10">
        <w:t>.</w:t>
      </w:r>
      <w:r w:rsidR="006219CE">
        <w:t xml:space="preserve"> V </w:t>
      </w:r>
      <w:r w:rsidR="004F603F">
        <w:t>sortimentu</w:t>
      </w:r>
      <w:r w:rsidR="006219CE">
        <w:t xml:space="preserve"> vinotéky nechybí ani červené víno – Rulandské modré ročníku 2021 a i letos si </w:t>
      </w:r>
      <w:r w:rsidR="006219CE" w:rsidRPr="006219CE">
        <w:t xml:space="preserve">mohou milovníci vína vychutnat </w:t>
      </w:r>
      <w:r w:rsidR="006219CE" w:rsidRPr="006219CE">
        <w:rPr>
          <w:noProof/>
        </w:rPr>
        <w:t>šumivá vína, bílý Ryzlink rýnský, brut nature a rosé Rulandské modré</w:t>
      </w:r>
      <w:r w:rsidR="004F603F">
        <w:rPr>
          <w:noProof/>
        </w:rPr>
        <w:t>,</w:t>
      </w:r>
      <w:r w:rsidR="006219CE" w:rsidRPr="006219CE">
        <w:rPr>
          <w:noProof/>
        </w:rPr>
        <w:t xml:space="preserve"> brut nature.</w:t>
      </w:r>
    </w:p>
    <w:p w14:paraId="3E877699" w14:textId="77777777" w:rsidR="00083A36" w:rsidRDefault="00083A36" w:rsidP="00083A36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3E87769A" w14:textId="77777777" w:rsidR="006219CE" w:rsidRDefault="006219CE" w:rsidP="006219CE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6219CE">
        <w:rPr>
          <w:b/>
        </w:rPr>
        <w:t>Vinotéka sv. Kláry s novým degustačním prostorem</w:t>
      </w:r>
    </w:p>
    <w:p w14:paraId="3E87769B" w14:textId="42B10BC0" w:rsidR="006219CE" w:rsidRPr="006219CE" w:rsidRDefault="006219CE" w:rsidP="006219CE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6219CE">
        <w:t xml:space="preserve">Víno z vinohradů botanické zahrady </w:t>
      </w:r>
      <w:r w:rsidR="004F603F">
        <w:t xml:space="preserve">mohou </w:t>
      </w:r>
      <w:r w:rsidRPr="006219CE">
        <w:t xml:space="preserve">její návštěvníci opět </w:t>
      </w:r>
      <w:r w:rsidR="004F603F">
        <w:t xml:space="preserve">okusit </w:t>
      </w:r>
      <w:r w:rsidRPr="006219CE">
        <w:t>v </w:t>
      </w:r>
      <w:r w:rsidR="004F603F">
        <w:t>atraktivních</w:t>
      </w:r>
      <w:r w:rsidRPr="006219CE">
        <w:t xml:space="preserve"> prostorách historického viničního domku</w:t>
      </w:r>
      <w:r w:rsidR="007334D3">
        <w:t xml:space="preserve"> přímo na Vinici sv. Kláry</w:t>
      </w:r>
      <w:r w:rsidR="004F603F">
        <w:t>.</w:t>
      </w:r>
      <w:r w:rsidRPr="006219CE">
        <w:t xml:space="preserve"> </w:t>
      </w:r>
      <w:r>
        <w:t xml:space="preserve">Po </w:t>
      </w:r>
      <w:r w:rsidR="004F603F">
        <w:t xml:space="preserve">jeho </w:t>
      </w:r>
      <w:r>
        <w:t xml:space="preserve">rekonstrukci zde vzniklo moderní zázemí pro návštěvníky i zaměstnance vinotéky a nově jej doplnil elegantní degustační prostor až pro 50 osob. Navazuje na něj venkovní terasa s unikátním výhledem na Prahu a další místo pro příjemné posezení u sklenky vína se nachází nad degustačním prostorem. Celý objekt je částečně skryt pod zem a nijak nenarušuje charakter vinice s jejím jedinečným geniem loci. V prostorách v srdci botanické zahrady, kde se vinotéka nacházela během rekonstrukce, vznikla nová kavárna Café Ornament. </w:t>
      </w:r>
    </w:p>
    <w:p w14:paraId="3E87769C" w14:textId="77777777" w:rsidR="006219CE" w:rsidRDefault="006219CE" w:rsidP="006219CE">
      <w:pPr>
        <w:spacing w:line="276" w:lineRule="auto"/>
        <w:jc w:val="both"/>
      </w:pPr>
    </w:p>
    <w:p w14:paraId="3E87769D" w14:textId="77777777" w:rsidR="001A523F" w:rsidRPr="00584A5E" w:rsidRDefault="001A523F" w:rsidP="006219CE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584A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Vinice sv. Kláry</w:t>
      </w:r>
    </w:p>
    <w:p w14:paraId="3E87769E" w14:textId="565E9BCD" w:rsidR="006746DC" w:rsidRDefault="001A523F" w:rsidP="006219CE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První zmínka o vinicích na území dnešní Troje pochází z roku 1228. V 17. století patřila </w:t>
      </w:r>
      <w:r w:rsidR="00974C11" w:rsidRPr="00974C11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Pr="00974C11">
        <w:rPr>
          <w:rFonts w:ascii="Times New Roman" w:hAnsi="Times New Roman" w:cs="Times New Roman"/>
          <w:noProof/>
          <w:sz w:val="24"/>
          <w:szCs w:val="24"/>
          <w:lang w:eastAsia="cs-CZ"/>
        </w:rPr>
        <w:t>i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nice sv. Kláry k trojskému zámku. Obnovena byla okolo roku 1952 a v současnosti zaujímá 3,5 ha.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Nejdříve zde bylo vedení na hlavu, později se změnilo na systém vertico (vertikální kordon). V</w:t>
      </w:r>
      <w:r w:rsidR="004F603F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roce 1995 vinice přešla pod správu pražské botanické zahrady. V roce 2004 byl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započat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obnova vinohradu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, kdy část nevhodných odrůd byla vyklučena a nahrazena klasickými evropskými odrůdami révy vinné –</w:t>
      </w:r>
      <w:r w:rsidR="00807B0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zejména 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Rulandským modrým, které v současné době na vinici domin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uje</w:t>
      </w:r>
      <w:r w:rsidRPr="00584A5E">
        <w:rPr>
          <w:rFonts w:ascii="Times New Roman" w:hAnsi="Times New Roman" w:cs="Times New Roman"/>
          <w:noProof/>
          <w:sz w:val="24"/>
          <w:szCs w:val="24"/>
          <w:lang w:eastAsia="cs-CZ"/>
        </w:rPr>
        <w:t>. Od roku 2009 se veškeré hrozny zpracovávají v místním nově vybudovaném sklepě. Produkce vinice se pohybuje okolo 20 tisíc lahví o objemu 0,5 litru ročně.</w:t>
      </w:r>
      <w:r w:rsidR="006746D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6746DC" w:rsidRPr="006746D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Vrcholem vinařské sezóny </w:t>
      </w:r>
      <w:r w:rsidR="006746D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Troji jsou již pravidelně </w:t>
      </w:r>
      <w:r w:rsidR="006746DC" w:rsidRPr="006746DC">
        <w:rPr>
          <w:rFonts w:ascii="Times New Roman" w:hAnsi="Times New Roman" w:cs="Times New Roman"/>
          <w:noProof/>
          <w:sz w:val="24"/>
          <w:szCs w:val="24"/>
          <w:lang w:eastAsia="cs-CZ"/>
        </w:rPr>
        <w:t>oslavy sklizně, tedy tradiční vinobraní</w:t>
      </w:r>
      <w:r w:rsidR="006746D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To se v letošním roce </w:t>
      </w:r>
      <w:r w:rsidR="006746DC" w:rsidRPr="006746DC">
        <w:rPr>
          <w:rFonts w:ascii="Times New Roman" w:hAnsi="Times New Roman" w:cs="Times New Roman"/>
          <w:noProof/>
          <w:sz w:val="24"/>
          <w:szCs w:val="24"/>
          <w:lang w:eastAsia="cs-CZ"/>
        </w:rPr>
        <w:t>uskuteční o víkendu 1</w:t>
      </w:r>
      <w:r w:rsidR="006746DC">
        <w:rPr>
          <w:rFonts w:ascii="Times New Roman" w:hAnsi="Times New Roman" w:cs="Times New Roman"/>
          <w:noProof/>
          <w:sz w:val="24"/>
          <w:szCs w:val="24"/>
          <w:lang w:eastAsia="cs-CZ"/>
        </w:rPr>
        <w:t>4</w:t>
      </w:r>
      <w:r w:rsidR="006746DC" w:rsidRPr="006746DC">
        <w:rPr>
          <w:rFonts w:ascii="Times New Roman" w:hAnsi="Times New Roman" w:cs="Times New Roman"/>
          <w:noProof/>
          <w:sz w:val="24"/>
          <w:szCs w:val="24"/>
          <w:lang w:eastAsia="cs-CZ"/>
        </w:rPr>
        <w:t>. a 1</w:t>
      </w:r>
      <w:r w:rsidR="006746DC">
        <w:rPr>
          <w:rFonts w:ascii="Times New Roman" w:hAnsi="Times New Roman" w:cs="Times New Roman"/>
          <w:noProof/>
          <w:sz w:val="24"/>
          <w:szCs w:val="24"/>
          <w:lang w:eastAsia="cs-CZ"/>
        </w:rPr>
        <w:t>5</w:t>
      </w:r>
      <w:r w:rsidR="006746DC" w:rsidRPr="006746DC">
        <w:rPr>
          <w:rFonts w:ascii="Times New Roman" w:hAnsi="Times New Roman" w:cs="Times New Roman"/>
          <w:noProof/>
          <w:sz w:val="24"/>
          <w:szCs w:val="24"/>
          <w:lang w:eastAsia="cs-CZ"/>
        </w:rPr>
        <w:t>. září.</w:t>
      </w:r>
    </w:p>
    <w:p w14:paraId="2A691A27" w14:textId="77777777" w:rsidR="006746DC" w:rsidRDefault="006746DC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br w:type="page"/>
      </w:r>
    </w:p>
    <w:p w14:paraId="4B718C3A" w14:textId="11103646" w:rsidR="001A523F" w:rsidRDefault="001A523F" w:rsidP="006219CE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BA5B2CC" w14:textId="77777777" w:rsidR="002A105B" w:rsidRDefault="002A105B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14:paraId="3E8776A5" w14:textId="7D088A11" w:rsidR="001A523F" w:rsidRDefault="001A523F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415E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Vína 202</w:t>
      </w:r>
      <w:r w:rsidR="00741D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</w:t>
      </w:r>
      <w:r w:rsidRPr="00415E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14:paraId="6FD8BCB8" w14:textId="77777777" w:rsidR="006746DC" w:rsidRDefault="006746DC" w:rsidP="001A523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14:paraId="3E8776A7" w14:textId="77777777" w:rsidR="00741D0F" w:rsidRPr="008E429B" w:rsidRDefault="00741D0F" w:rsidP="00741D0F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E42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Tramín červený</w:t>
      </w:r>
    </w:p>
    <w:p w14:paraId="3E8776A8" w14:textId="6E37EBFE" w:rsidR="008E429B" w:rsidRPr="008E429B" w:rsidRDefault="004F603F" w:rsidP="00741D0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B</w:t>
      </w:r>
      <w:r w:rsidR="008E429B" w:rsidRPr="008E429B">
        <w:rPr>
          <w:rFonts w:ascii="Times New Roman" w:hAnsi="Times New Roman" w:cs="Times New Roman"/>
          <w:noProof/>
          <w:sz w:val="24"/>
          <w:szCs w:val="24"/>
          <w:lang w:eastAsia="cs-CZ"/>
        </w:rPr>
        <w:t>ílé, suché</w:t>
      </w:r>
    </w:p>
    <w:p w14:paraId="3E8776A9" w14:textId="77777777" w:rsidR="008E429B" w:rsidRDefault="00741D0F" w:rsidP="00741D0F">
      <w:pPr>
        <w:pStyle w:val="Odstavecseseznamem"/>
        <w:numPr>
          <w:ilvl w:val="0"/>
          <w:numId w:val="15"/>
        </w:numPr>
        <w:spacing w:line="276" w:lineRule="auto"/>
        <w:jc w:val="both"/>
        <w:rPr>
          <w:noProof/>
          <w:sz w:val="24"/>
          <w:szCs w:val="24"/>
          <w:lang w:eastAsia="cs-CZ"/>
        </w:rPr>
      </w:pPr>
      <w:r w:rsidRPr="008E429B">
        <w:rPr>
          <w:noProof/>
          <w:sz w:val="24"/>
          <w:szCs w:val="24"/>
          <w:lang w:eastAsia="cs-CZ"/>
        </w:rPr>
        <w:t>Zbytkový cukr: 1,1 g/l</w:t>
      </w:r>
    </w:p>
    <w:p w14:paraId="3E8776AA" w14:textId="77777777" w:rsidR="008E429B" w:rsidRDefault="00741D0F" w:rsidP="008E429B">
      <w:pPr>
        <w:pStyle w:val="Odstavecseseznamem"/>
        <w:numPr>
          <w:ilvl w:val="0"/>
          <w:numId w:val="15"/>
        </w:numPr>
        <w:spacing w:line="276" w:lineRule="auto"/>
        <w:jc w:val="both"/>
        <w:rPr>
          <w:noProof/>
          <w:sz w:val="24"/>
          <w:szCs w:val="24"/>
          <w:lang w:eastAsia="cs-CZ"/>
        </w:rPr>
      </w:pPr>
      <w:r w:rsidRPr="008E429B">
        <w:rPr>
          <w:noProof/>
          <w:sz w:val="24"/>
          <w:szCs w:val="24"/>
          <w:lang w:eastAsia="cs-CZ"/>
        </w:rPr>
        <w:t>Celkové kyseliny: 6,1 g/l</w:t>
      </w:r>
    </w:p>
    <w:p w14:paraId="3E8776AB" w14:textId="77777777" w:rsidR="008E429B" w:rsidRPr="008E429B" w:rsidRDefault="008E429B" w:rsidP="008E429B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8E429B">
        <w:rPr>
          <w:noProof/>
          <w:sz w:val="24"/>
          <w:szCs w:val="24"/>
          <w:lang w:eastAsia="cs-CZ"/>
        </w:rPr>
        <w:t>Obsah alkoholu: 12,5 %</w:t>
      </w:r>
    </w:p>
    <w:p w14:paraId="3E8776AD" w14:textId="77777777" w:rsidR="008E429B" w:rsidRDefault="008E429B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8776AE" w14:textId="77777777" w:rsidR="001A523F" w:rsidRP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Rulandské šedé</w:t>
      </w:r>
    </w:p>
    <w:p w14:paraId="3E8776AF" w14:textId="77777777" w:rsidR="001A523F" w:rsidRPr="00424AD7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3E8776B0" w14:textId="77777777" w:rsidR="008E429B" w:rsidRPr="008E429B" w:rsidRDefault="008E429B" w:rsidP="008E429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8E429B">
        <w:rPr>
          <w:sz w:val="24"/>
          <w:szCs w:val="24"/>
          <w:lang w:eastAsia="cs-CZ"/>
        </w:rPr>
        <w:t>Zbytkový cukr: 3,1 g/l</w:t>
      </w:r>
    </w:p>
    <w:p w14:paraId="3E8776B1" w14:textId="77777777" w:rsidR="001A523F" w:rsidRPr="008E429B" w:rsidRDefault="008E429B" w:rsidP="008E429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8E429B">
        <w:rPr>
          <w:sz w:val="24"/>
          <w:szCs w:val="24"/>
          <w:lang w:eastAsia="cs-CZ"/>
        </w:rPr>
        <w:t>Celkové kyseliny: 6,3 g/l</w:t>
      </w:r>
    </w:p>
    <w:p w14:paraId="3E8776B2" w14:textId="77777777" w:rsidR="001A523F" w:rsidRDefault="001A523F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12 %</w:t>
      </w:r>
    </w:p>
    <w:p w14:paraId="3E8776B4" w14:textId="010AA502" w:rsidR="008E429B" w:rsidRPr="00B95E0C" w:rsidRDefault="008E429B" w:rsidP="008E429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5E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Botanica</w:t>
      </w:r>
    </w:p>
    <w:p w14:paraId="3E8776B5" w14:textId="77777777" w:rsidR="008E429B" w:rsidRPr="00424AD7" w:rsidRDefault="008E429B" w:rsidP="008E42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Bílé, suché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cuvée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cs-CZ"/>
        </w:rPr>
        <w:t>Muškát moravský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cs-CZ"/>
        </w:rPr>
        <w:t>Müller Thurgau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E8776B6" w14:textId="77777777" w:rsidR="008E429B" w:rsidRPr="008E429B" w:rsidRDefault="008E429B" w:rsidP="008E429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8E429B">
        <w:rPr>
          <w:sz w:val="24"/>
          <w:szCs w:val="24"/>
          <w:lang w:eastAsia="cs-CZ"/>
        </w:rPr>
        <w:t>Zbytkový cukr: 1,7 g/l</w:t>
      </w:r>
    </w:p>
    <w:p w14:paraId="3E8776B7" w14:textId="77777777" w:rsidR="008E429B" w:rsidRDefault="008E429B" w:rsidP="008E429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8E429B">
        <w:rPr>
          <w:sz w:val="24"/>
          <w:szCs w:val="24"/>
          <w:lang w:eastAsia="cs-CZ"/>
        </w:rPr>
        <w:t>Celkové kyseliny: 6,2 g/l</w:t>
      </w:r>
    </w:p>
    <w:p w14:paraId="3D2AFC0E" w14:textId="3754A48A" w:rsidR="002A105B" w:rsidRPr="002A105B" w:rsidRDefault="008E429B" w:rsidP="008E429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B95E0C">
        <w:rPr>
          <w:sz w:val="24"/>
          <w:szCs w:val="24"/>
          <w:lang w:eastAsia="cs-CZ"/>
        </w:rPr>
        <w:t>1</w:t>
      </w:r>
      <w:r>
        <w:rPr>
          <w:sz w:val="24"/>
          <w:szCs w:val="24"/>
          <w:lang w:eastAsia="cs-CZ"/>
        </w:rPr>
        <w:t xml:space="preserve">1 </w:t>
      </w:r>
      <w:r w:rsidRPr="00B95E0C">
        <w:rPr>
          <w:sz w:val="24"/>
          <w:szCs w:val="24"/>
          <w:lang w:eastAsia="cs-CZ"/>
        </w:rPr>
        <w:t>%</w:t>
      </w:r>
    </w:p>
    <w:p w14:paraId="3E8776BA" w14:textId="1B62ED01" w:rsidR="008E429B" w:rsidRDefault="008E429B" w:rsidP="008E42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42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Klára</w:t>
      </w:r>
      <w:r w:rsidRPr="008E429B">
        <w:rPr>
          <w:b/>
          <w:sz w:val="24"/>
          <w:szCs w:val="24"/>
          <w:lang w:eastAsia="cs-CZ"/>
        </w:rPr>
        <w:br/>
      </w:r>
      <w:r w:rsidRPr="008E4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Bílé, suché – cuvée (Rulandské modré, Sauvignon) </w:t>
      </w:r>
    </w:p>
    <w:p w14:paraId="3E8776BB" w14:textId="77777777" w:rsidR="008E429B" w:rsidRPr="0014080D" w:rsidRDefault="008E429B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>Zbytkový cukr: 2,5 g/l</w:t>
      </w:r>
    </w:p>
    <w:p w14:paraId="3E8776BC" w14:textId="77777777" w:rsidR="008E429B" w:rsidRDefault="008E429B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8E429B">
        <w:rPr>
          <w:sz w:val="24"/>
          <w:szCs w:val="24"/>
          <w:lang w:eastAsia="cs-CZ"/>
        </w:rPr>
        <w:t>Celkové kyseliny: 6,3 g/l</w:t>
      </w:r>
    </w:p>
    <w:p w14:paraId="3E8776BD" w14:textId="77777777" w:rsidR="0014080D" w:rsidRDefault="0014080D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B95E0C">
        <w:rPr>
          <w:sz w:val="24"/>
          <w:szCs w:val="24"/>
          <w:lang w:eastAsia="cs-CZ"/>
        </w:rPr>
        <w:t>1</w:t>
      </w:r>
      <w:r>
        <w:rPr>
          <w:sz w:val="24"/>
          <w:szCs w:val="24"/>
          <w:lang w:eastAsia="cs-CZ"/>
        </w:rPr>
        <w:t xml:space="preserve">1 </w:t>
      </w:r>
      <w:r w:rsidRPr="00B95E0C">
        <w:rPr>
          <w:sz w:val="24"/>
          <w:szCs w:val="24"/>
          <w:lang w:eastAsia="cs-CZ"/>
        </w:rPr>
        <w:t>%</w:t>
      </w:r>
    </w:p>
    <w:p w14:paraId="3E8776C7" w14:textId="77777777" w:rsidR="00CC6EFE" w:rsidRPr="001A523F" w:rsidRDefault="00CC6EFE" w:rsidP="00CC6EF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52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Klára (Modrý Portugal)</w:t>
      </w:r>
    </w:p>
    <w:p w14:paraId="3E8776C8" w14:textId="77777777" w:rsidR="00CC6EFE" w:rsidRPr="00424AD7" w:rsidRDefault="00CC6EFE" w:rsidP="00CC6E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Rosé,</w:t>
      </w:r>
      <w:r w:rsidR="00140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</w:t>
      </w:r>
      <w:r w:rsidRPr="00424AD7">
        <w:rPr>
          <w:rFonts w:ascii="Times New Roman" w:eastAsia="Times New Roman" w:hAnsi="Times New Roman" w:cs="Times New Roman"/>
          <w:sz w:val="24"/>
          <w:szCs w:val="24"/>
          <w:lang w:eastAsia="cs-CZ"/>
        </w:rPr>
        <w:t>suché</w:t>
      </w:r>
    </w:p>
    <w:p w14:paraId="3E8776C9" w14:textId="77777777" w:rsidR="0014080D" w:rsidRPr="0014080D" w:rsidRDefault="0014080D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>Zbytkový cukr: 12,2 g/l</w:t>
      </w:r>
    </w:p>
    <w:p w14:paraId="3E8776CA" w14:textId="77777777" w:rsidR="00CC6EFE" w:rsidRDefault="0014080D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>Celkové kyseliny: 6,1 g/l</w:t>
      </w:r>
    </w:p>
    <w:p w14:paraId="3E8776CD" w14:textId="216399A2" w:rsidR="00751048" w:rsidRPr="002A105B" w:rsidRDefault="00CC6EFE" w:rsidP="002A105B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</w:t>
      </w:r>
      <w:r w:rsidR="0014080D">
        <w:rPr>
          <w:sz w:val="24"/>
          <w:szCs w:val="24"/>
          <w:lang w:eastAsia="cs-CZ"/>
        </w:rPr>
        <w:t>0,5</w:t>
      </w:r>
      <w:r w:rsidR="005F2185">
        <w:rPr>
          <w:sz w:val="24"/>
          <w:szCs w:val="24"/>
          <w:lang w:eastAsia="cs-CZ"/>
        </w:rPr>
        <w:t xml:space="preserve"> </w:t>
      </w:r>
      <w:r w:rsidRPr="001A523F">
        <w:rPr>
          <w:sz w:val="24"/>
          <w:szCs w:val="24"/>
          <w:lang w:eastAsia="cs-CZ"/>
        </w:rPr>
        <w:t>%</w:t>
      </w:r>
    </w:p>
    <w:p w14:paraId="3201E76E" w14:textId="77777777" w:rsidR="006746DC" w:rsidRDefault="006746DC" w:rsidP="00CC6EFE">
      <w:pPr>
        <w:pStyle w:val="Odstavecseseznamem"/>
        <w:spacing w:line="276" w:lineRule="auto"/>
        <w:ind w:left="0"/>
        <w:jc w:val="both"/>
        <w:rPr>
          <w:b/>
          <w:sz w:val="24"/>
          <w:szCs w:val="24"/>
          <w:lang w:eastAsia="cs-CZ"/>
        </w:rPr>
      </w:pPr>
    </w:p>
    <w:p w14:paraId="3E8776CE" w14:textId="505DB0D3" w:rsidR="00751048" w:rsidRPr="00751048" w:rsidRDefault="00751048" w:rsidP="00CC6EFE">
      <w:pPr>
        <w:pStyle w:val="Odstavecseseznamem"/>
        <w:spacing w:line="276" w:lineRule="auto"/>
        <w:ind w:left="0"/>
        <w:jc w:val="both"/>
        <w:rPr>
          <w:b/>
          <w:sz w:val="24"/>
          <w:szCs w:val="24"/>
          <w:lang w:eastAsia="cs-CZ"/>
        </w:rPr>
      </w:pPr>
      <w:r w:rsidRPr="00751048">
        <w:rPr>
          <w:b/>
          <w:sz w:val="24"/>
          <w:szCs w:val="24"/>
          <w:lang w:eastAsia="cs-CZ"/>
        </w:rPr>
        <w:t xml:space="preserve">Vína 2022 – </w:t>
      </w:r>
      <w:r w:rsidR="002A105B">
        <w:rPr>
          <w:b/>
          <w:sz w:val="24"/>
          <w:szCs w:val="24"/>
          <w:lang w:eastAsia="cs-CZ"/>
        </w:rPr>
        <w:t>Zrání 1 rok na dubovém sudu</w:t>
      </w:r>
    </w:p>
    <w:p w14:paraId="3E8776CF" w14:textId="77777777" w:rsidR="00751048" w:rsidRPr="00751048" w:rsidRDefault="00751048" w:rsidP="0075104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1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Ryzlink rýnský</w:t>
      </w:r>
    </w:p>
    <w:p w14:paraId="3E8776D0" w14:textId="52ECA047" w:rsidR="00751048" w:rsidRDefault="007B2CAF" w:rsidP="00C375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5A2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3E8776D1" w14:textId="77777777" w:rsidR="00C375A2" w:rsidRPr="0014080D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Zbytkový cukr: </w:t>
      </w:r>
      <w:r>
        <w:rPr>
          <w:sz w:val="24"/>
          <w:szCs w:val="24"/>
          <w:lang w:eastAsia="cs-CZ"/>
        </w:rPr>
        <w:t>4</w:t>
      </w:r>
      <w:r w:rsidRPr="0014080D">
        <w:rPr>
          <w:sz w:val="24"/>
          <w:szCs w:val="24"/>
          <w:lang w:eastAsia="cs-CZ"/>
        </w:rPr>
        <w:t>,</w:t>
      </w:r>
      <w:r>
        <w:rPr>
          <w:sz w:val="24"/>
          <w:szCs w:val="24"/>
          <w:lang w:eastAsia="cs-CZ"/>
        </w:rPr>
        <w:t>1</w:t>
      </w:r>
      <w:r w:rsidRPr="0014080D">
        <w:rPr>
          <w:sz w:val="24"/>
          <w:szCs w:val="24"/>
          <w:lang w:eastAsia="cs-CZ"/>
        </w:rPr>
        <w:t xml:space="preserve"> g/l</w:t>
      </w:r>
    </w:p>
    <w:p w14:paraId="3E8776D2" w14:textId="77777777" w:rsidR="00C375A2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Celkové kyseliny: </w:t>
      </w:r>
      <w:r>
        <w:rPr>
          <w:sz w:val="24"/>
          <w:szCs w:val="24"/>
          <w:lang w:eastAsia="cs-CZ"/>
        </w:rPr>
        <w:t>7</w:t>
      </w:r>
      <w:r w:rsidRPr="0014080D">
        <w:rPr>
          <w:sz w:val="24"/>
          <w:szCs w:val="24"/>
          <w:lang w:eastAsia="cs-CZ"/>
        </w:rPr>
        <w:t>,</w:t>
      </w:r>
      <w:r>
        <w:rPr>
          <w:sz w:val="24"/>
          <w:szCs w:val="24"/>
          <w:lang w:eastAsia="cs-CZ"/>
        </w:rPr>
        <w:t>3</w:t>
      </w:r>
      <w:r w:rsidRPr="0014080D">
        <w:rPr>
          <w:sz w:val="24"/>
          <w:szCs w:val="24"/>
          <w:lang w:eastAsia="cs-CZ"/>
        </w:rPr>
        <w:t xml:space="preserve"> g/l</w:t>
      </w:r>
    </w:p>
    <w:p w14:paraId="3E8776D3" w14:textId="77777777" w:rsidR="00C375A2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</w:t>
      </w:r>
      <w:r>
        <w:rPr>
          <w:sz w:val="24"/>
          <w:szCs w:val="24"/>
          <w:lang w:eastAsia="cs-CZ"/>
        </w:rPr>
        <w:t xml:space="preserve">2 </w:t>
      </w:r>
      <w:r w:rsidRPr="001A523F">
        <w:rPr>
          <w:sz w:val="24"/>
          <w:szCs w:val="24"/>
          <w:lang w:eastAsia="cs-CZ"/>
        </w:rPr>
        <w:t>%</w:t>
      </w:r>
    </w:p>
    <w:p w14:paraId="62A63102" w14:textId="77777777" w:rsidR="002A105B" w:rsidRDefault="002A105B" w:rsidP="00C375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B669B1" w14:textId="77777777" w:rsidR="002A105B" w:rsidRDefault="002A105B" w:rsidP="00C375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A2479FE" w14:textId="77777777" w:rsidR="002A105B" w:rsidRDefault="002A105B" w:rsidP="00C375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8776D5" w14:textId="0B9BFC23" w:rsidR="00C375A2" w:rsidRPr="00751048" w:rsidRDefault="00C375A2" w:rsidP="00C375A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Tramín červený</w:t>
      </w:r>
    </w:p>
    <w:p w14:paraId="3E8776D6" w14:textId="0A8A4D6E" w:rsidR="00C375A2" w:rsidRDefault="00C375A2" w:rsidP="00C375A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5A2">
        <w:rPr>
          <w:rFonts w:ascii="Times New Roman" w:eastAsia="Times New Roman" w:hAnsi="Times New Roman" w:cs="Times New Roman"/>
          <w:sz w:val="24"/>
          <w:szCs w:val="24"/>
          <w:lang w:eastAsia="cs-CZ"/>
        </w:rPr>
        <w:t>Bílé, suché</w:t>
      </w:r>
    </w:p>
    <w:p w14:paraId="3E8776D7" w14:textId="77777777" w:rsidR="00C375A2" w:rsidRPr="0014080D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Zbytkový cukr: </w:t>
      </w:r>
      <w:r>
        <w:rPr>
          <w:sz w:val="24"/>
          <w:szCs w:val="24"/>
          <w:lang w:eastAsia="cs-CZ"/>
        </w:rPr>
        <w:t>1</w:t>
      </w:r>
      <w:r w:rsidRPr="0014080D">
        <w:rPr>
          <w:sz w:val="24"/>
          <w:szCs w:val="24"/>
          <w:lang w:eastAsia="cs-CZ"/>
        </w:rPr>
        <w:t>,</w:t>
      </w:r>
      <w:r>
        <w:rPr>
          <w:sz w:val="24"/>
          <w:szCs w:val="24"/>
          <w:lang w:eastAsia="cs-CZ"/>
        </w:rPr>
        <w:t>0</w:t>
      </w:r>
      <w:r w:rsidRPr="0014080D">
        <w:rPr>
          <w:sz w:val="24"/>
          <w:szCs w:val="24"/>
          <w:lang w:eastAsia="cs-CZ"/>
        </w:rPr>
        <w:t xml:space="preserve"> g/l</w:t>
      </w:r>
    </w:p>
    <w:p w14:paraId="3E8776D8" w14:textId="77777777" w:rsidR="00C375A2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Celkové kyseliny: </w:t>
      </w:r>
      <w:r>
        <w:rPr>
          <w:sz w:val="24"/>
          <w:szCs w:val="24"/>
          <w:lang w:eastAsia="cs-CZ"/>
        </w:rPr>
        <w:t>6,1</w:t>
      </w:r>
      <w:r w:rsidRPr="0014080D">
        <w:rPr>
          <w:sz w:val="24"/>
          <w:szCs w:val="24"/>
          <w:lang w:eastAsia="cs-CZ"/>
        </w:rPr>
        <w:t xml:space="preserve"> g/l</w:t>
      </w:r>
    </w:p>
    <w:p w14:paraId="3E8776D9" w14:textId="77777777" w:rsidR="00C375A2" w:rsidRDefault="00C375A2" w:rsidP="00C375A2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</w:t>
      </w:r>
      <w:r>
        <w:rPr>
          <w:sz w:val="24"/>
          <w:szCs w:val="24"/>
          <w:lang w:eastAsia="cs-CZ"/>
        </w:rPr>
        <w:t xml:space="preserve">2,5 </w:t>
      </w:r>
      <w:r w:rsidRPr="001A523F">
        <w:rPr>
          <w:sz w:val="24"/>
          <w:szCs w:val="24"/>
          <w:lang w:eastAsia="cs-CZ"/>
        </w:rPr>
        <w:t>%</w:t>
      </w:r>
    </w:p>
    <w:p w14:paraId="3E8776DB" w14:textId="77777777" w:rsidR="00AB566B" w:rsidRDefault="00AB566B" w:rsidP="00CC6EFE">
      <w:pPr>
        <w:pStyle w:val="Odstavecseseznamem"/>
        <w:spacing w:line="276" w:lineRule="auto"/>
        <w:ind w:left="0"/>
        <w:jc w:val="both"/>
        <w:rPr>
          <w:b/>
          <w:sz w:val="24"/>
          <w:szCs w:val="24"/>
          <w:lang w:eastAsia="cs-CZ"/>
        </w:rPr>
      </w:pPr>
    </w:p>
    <w:p w14:paraId="3E8776DC" w14:textId="40A355EC" w:rsidR="0014080D" w:rsidRDefault="0014080D" w:rsidP="00CC6EFE">
      <w:pPr>
        <w:pStyle w:val="Odstavecseseznamem"/>
        <w:spacing w:line="276" w:lineRule="auto"/>
        <w:ind w:left="0"/>
        <w:jc w:val="both"/>
        <w:rPr>
          <w:b/>
          <w:sz w:val="24"/>
          <w:szCs w:val="24"/>
          <w:lang w:eastAsia="cs-CZ"/>
        </w:rPr>
      </w:pPr>
      <w:r w:rsidRPr="0014080D">
        <w:rPr>
          <w:b/>
          <w:sz w:val="24"/>
          <w:szCs w:val="24"/>
          <w:lang w:val="en-US" w:eastAsia="cs-CZ"/>
        </w:rPr>
        <w:t>R</w:t>
      </w:r>
      <w:r w:rsidRPr="0014080D">
        <w:rPr>
          <w:b/>
          <w:sz w:val="24"/>
          <w:szCs w:val="24"/>
          <w:lang w:eastAsia="cs-CZ"/>
        </w:rPr>
        <w:t>ulandské modré 2021</w:t>
      </w:r>
    </w:p>
    <w:p w14:paraId="3E8776DD" w14:textId="77777777" w:rsidR="0014080D" w:rsidRDefault="0014080D" w:rsidP="00CC6EFE">
      <w:pPr>
        <w:pStyle w:val="Odstavecseseznamem"/>
        <w:spacing w:line="276" w:lineRule="auto"/>
        <w:ind w:left="0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>Červené, suché</w:t>
      </w:r>
    </w:p>
    <w:p w14:paraId="3E8776DE" w14:textId="77777777" w:rsidR="0014080D" w:rsidRPr="0014080D" w:rsidRDefault="0014080D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Zbytkový cukr: </w:t>
      </w:r>
      <w:r w:rsidR="006B6719">
        <w:rPr>
          <w:sz w:val="24"/>
          <w:szCs w:val="24"/>
          <w:lang w:eastAsia="cs-CZ"/>
        </w:rPr>
        <w:t>1,8 g/l</w:t>
      </w:r>
    </w:p>
    <w:p w14:paraId="3E8776DF" w14:textId="77777777" w:rsidR="0014080D" w:rsidRDefault="0014080D" w:rsidP="0014080D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 w:rsidRPr="0014080D">
        <w:rPr>
          <w:sz w:val="24"/>
          <w:szCs w:val="24"/>
          <w:lang w:eastAsia="cs-CZ"/>
        </w:rPr>
        <w:t xml:space="preserve">Celkové kyseliny: </w:t>
      </w:r>
      <w:r w:rsidR="006B6719">
        <w:rPr>
          <w:sz w:val="24"/>
          <w:szCs w:val="24"/>
          <w:lang w:eastAsia="cs-CZ"/>
        </w:rPr>
        <w:t>5,6 g/l</w:t>
      </w:r>
    </w:p>
    <w:p w14:paraId="51E1B57D" w14:textId="092B0F00" w:rsidR="006746DC" w:rsidRPr="002A105B" w:rsidRDefault="0014080D" w:rsidP="001A523F">
      <w:pPr>
        <w:pStyle w:val="Odstavecseseznamem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Obsah alkoholu: </w:t>
      </w:r>
      <w:r w:rsidRPr="001A523F">
        <w:rPr>
          <w:sz w:val="24"/>
          <w:szCs w:val="24"/>
          <w:lang w:eastAsia="cs-CZ"/>
        </w:rPr>
        <w:t>1</w:t>
      </w:r>
      <w:r w:rsidR="006B6719">
        <w:rPr>
          <w:sz w:val="24"/>
          <w:szCs w:val="24"/>
          <w:lang w:eastAsia="cs-CZ"/>
        </w:rPr>
        <w:t xml:space="preserve">3,5 </w:t>
      </w:r>
      <w:r w:rsidR="006B6719" w:rsidRPr="001A523F">
        <w:rPr>
          <w:sz w:val="24"/>
          <w:szCs w:val="24"/>
          <w:lang w:eastAsia="cs-CZ"/>
        </w:rPr>
        <w:t>%</w:t>
      </w:r>
    </w:p>
    <w:p w14:paraId="3E8776E7" w14:textId="786B928A" w:rsidR="001A523F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6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Zisk medailí na vinařských soutěžích v roce 202</w:t>
      </w:r>
      <w:r w:rsidR="006B67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CC6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3E8776E8" w14:textId="77777777" w:rsidR="00CC6EFE" w:rsidRPr="00CC6EFE" w:rsidRDefault="00CC6EFE" w:rsidP="001A523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8776E9" w14:textId="77777777" w:rsidR="00CC6EFE" w:rsidRPr="006B6719" w:rsidRDefault="001A523F" w:rsidP="001A523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Rulandské modré 2018 </w:t>
      </w:r>
    </w:p>
    <w:p w14:paraId="3E8776EA" w14:textId="77777777" w:rsidR="00C375A2" w:rsidRPr="00AB566B" w:rsidRDefault="001A523F" w:rsidP="00AB566B">
      <w:pPr>
        <w:spacing w:line="276" w:lineRule="auto"/>
        <w:ind w:firstLine="778"/>
        <w:jc w:val="both"/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cs-CZ" w:eastAsia="cs-CZ" w:bidi="ar-SA"/>
        </w:rPr>
      </w:pPr>
      <w:r w:rsidRPr="006B6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6B6719" w:rsidRPr="006B6719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 kategorie červených vín – Litoměřický hrozen 2023</w:t>
      </w:r>
    </w:p>
    <w:p w14:paraId="7EE931F7" w14:textId="77777777" w:rsidR="006746DC" w:rsidRDefault="006746DC" w:rsidP="002A105B">
      <w:pPr>
        <w:spacing w:line="276" w:lineRule="auto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62431DA6" w14:textId="77777777" w:rsidR="006746DC" w:rsidRDefault="006746DC" w:rsidP="008E5D38">
      <w:pPr>
        <w:spacing w:line="276" w:lineRule="auto"/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512FF56F" w14:textId="77777777" w:rsidR="006746DC" w:rsidRDefault="006746DC" w:rsidP="008E5D38">
      <w:pPr>
        <w:spacing w:line="276" w:lineRule="auto"/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3E8776ED" w14:textId="7875905B" w:rsidR="008E5D38" w:rsidRPr="008E5D38" w:rsidRDefault="008E5D38" w:rsidP="008E5D38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3E8776EE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3E8776EF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3E8776F0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3E8776F1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3E8776F2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3E8776F3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3E8776F4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3E8776F5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3E8776F6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8776F7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3E8776F8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30j0zll" w:colFirst="0" w:colLast="0"/>
      <w:bookmarkEnd w:id="0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E8776F9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3E8776FA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3E8776FD" w14:textId="77777777" w:rsidR="00A7547E" w:rsidRDefault="00A7547E" w:rsidP="002A105B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3E8776FE" w14:textId="77777777" w:rsidR="00A7547E" w:rsidRDefault="00A7547E" w:rsidP="00A7547E">
      <w:pPr>
        <w:pStyle w:val="NormalWeb1"/>
        <w:spacing w:before="0" w:after="0" w:line="276" w:lineRule="auto"/>
        <w:jc w:val="center"/>
        <w:rPr>
          <w:rStyle w:val="InternetLink"/>
          <w:b/>
          <w:color w:val="2D720E"/>
          <w:szCs w:val="24"/>
        </w:rPr>
      </w:pPr>
    </w:p>
    <w:p w14:paraId="3E8776FF" w14:textId="77777777" w:rsidR="00A7547E" w:rsidRDefault="00A7547E" w:rsidP="006864E1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3E877700" w14:textId="77777777" w:rsidR="00A7547E" w:rsidRDefault="00A7547E" w:rsidP="00A7547E">
      <w:pPr>
        <w:pStyle w:val="NormalWeb1"/>
        <w:spacing w:before="0" w:after="0" w:line="276" w:lineRule="auto"/>
        <w:rPr>
          <w:rStyle w:val="InternetLink"/>
          <w:b/>
          <w:color w:val="2D720E"/>
          <w:szCs w:val="24"/>
        </w:rPr>
      </w:pPr>
    </w:p>
    <w:p w14:paraId="3E877702" w14:textId="492F3C5A" w:rsidR="0052463B" w:rsidRPr="002A105B" w:rsidRDefault="0054401C" w:rsidP="002A105B">
      <w:pPr>
        <w:pStyle w:val="NormalWeb1"/>
        <w:spacing w:before="0" w:after="0" w:line="276" w:lineRule="auto"/>
        <w:jc w:val="center"/>
        <w:rPr>
          <w:b/>
          <w:color w:val="2D720E"/>
          <w:szCs w:val="24"/>
          <w:u w:val="single"/>
          <w:lang w:val="uz-Cyrl-UZ" w:bidi="uz-Cyrl-UZ"/>
        </w:rPr>
      </w:pP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r>
        <w:rPr>
          <w:rStyle w:val="InternetLink"/>
          <w:b/>
          <w:color w:val="2D720E"/>
          <w:szCs w:val="24"/>
        </w:rPr>
        <w:br/>
      </w:r>
      <w:bookmarkStart w:id="1" w:name="_GoBack"/>
      <w:bookmarkEnd w:id="1"/>
    </w:p>
    <w:sectPr w:rsidR="0052463B" w:rsidRPr="002A105B" w:rsidSect="00984F17">
      <w:headerReference w:type="default" r:id="rId14"/>
      <w:footerReference w:type="default" r:id="rId15"/>
      <w:pgSz w:w="11906" w:h="16838"/>
      <w:pgMar w:top="0" w:right="1361" w:bottom="1702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7708" w14:textId="77777777" w:rsidR="003068A6" w:rsidRDefault="003068A6">
      <w:r>
        <w:separator/>
      </w:r>
    </w:p>
  </w:endnote>
  <w:endnote w:type="continuationSeparator" w:id="0">
    <w:p w14:paraId="3E877709" w14:textId="77777777" w:rsidR="003068A6" w:rsidRDefault="0030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770C" w14:textId="77777777" w:rsidR="006B3FD9" w:rsidRDefault="006B3FD9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6B3FD9" w14:paraId="3E877711" w14:textId="77777777" w:rsidTr="003A04AC">
      <w:tc>
        <w:tcPr>
          <w:tcW w:w="8046" w:type="dxa"/>
          <w:vAlign w:val="bottom"/>
        </w:tcPr>
        <w:p w14:paraId="3E87770D" w14:textId="77777777" w:rsidR="006B3FD9" w:rsidRPr="007F34A2" w:rsidRDefault="006B3FD9" w:rsidP="003A04AC">
          <w:pPr>
            <w:pStyle w:val="Zpat"/>
          </w:pPr>
          <w:r w:rsidRPr="007F34A2">
            <w:t>Botanická zahrada Praha</w:t>
          </w:r>
        </w:p>
        <w:p w14:paraId="3E87770E" w14:textId="77777777" w:rsidR="006B3FD9" w:rsidRPr="007F34A2" w:rsidRDefault="006B3FD9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E87770F" w14:textId="77777777" w:rsidR="006B3FD9" w:rsidRPr="007F34A2" w:rsidRDefault="002A105B" w:rsidP="003A04AC">
          <w:pPr>
            <w:pStyle w:val="Zpat"/>
          </w:pPr>
          <w:hyperlink r:id="rId1" w:history="1">
            <w:r w:rsidR="006B3FD9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E877710" w14:textId="76E475EE" w:rsidR="006B3FD9" w:rsidRPr="007F34A2" w:rsidRDefault="001445DD" w:rsidP="003A04AC">
          <w:pPr>
            <w:pStyle w:val="Zpat"/>
            <w:jc w:val="right"/>
          </w:pPr>
          <w:r>
            <w:fldChar w:fldCharType="begin"/>
          </w:r>
          <w:r w:rsidR="006B3FD9">
            <w:instrText>PAGE   \* MERGEFORMAT</w:instrText>
          </w:r>
          <w:r>
            <w:fldChar w:fldCharType="separate"/>
          </w:r>
          <w:r w:rsidR="00C85EFA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6B3FD9" w:rsidRPr="007F34A2">
            <w:t>/</w:t>
          </w:r>
          <w:r w:rsidR="002A105B">
            <w:fldChar w:fldCharType="begin"/>
          </w:r>
          <w:r w:rsidR="002A105B">
            <w:instrText xml:space="preserve"> SECTIONPAGES  \* Arabic  \* MERGEFORMAT </w:instrText>
          </w:r>
          <w:r w:rsidR="002A105B">
            <w:fldChar w:fldCharType="separate"/>
          </w:r>
          <w:r w:rsidR="002A105B">
            <w:rPr>
              <w:noProof/>
            </w:rPr>
            <w:t>4</w:t>
          </w:r>
          <w:r w:rsidR="002A105B">
            <w:rPr>
              <w:noProof/>
            </w:rPr>
            <w:fldChar w:fldCharType="end"/>
          </w:r>
        </w:p>
      </w:tc>
    </w:tr>
  </w:tbl>
  <w:p w14:paraId="3E877712" w14:textId="77777777" w:rsidR="006B3FD9" w:rsidRDefault="006B3F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7706" w14:textId="77777777" w:rsidR="003068A6" w:rsidRDefault="003068A6">
      <w:r>
        <w:separator/>
      </w:r>
    </w:p>
  </w:footnote>
  <w:footnote w:type="continuationSeparator" w:id="0">
    <w:p w14:paraId="3E877707" w14:textId="77777777" w:rsidR="003068A6" w:rsidRDefault="0030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770A" w14:textId="77777777" w:rsidR="006B3FD9" w:rsidRDefault="006B3FD9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E877713" wp14:editId="3E877714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E87770B" w14:textId="77777777" w:rsidR="006B3FD9" w:rsidRDefault="006B3FD9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55ED"/>
    <w:multiLevelType w:val="hybridMultilevel"/>
    <w:tmpl w:val="50AC2A3C"/>
    <w:lvl w:ilvl="0" w:tplc="F7F4E83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6B81"/>
    <w:rsid w:val="00047893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3A36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7312"/>
    <w:rsid w:val="000B7504"/>
    <w:rsid w:val="000B7606"/>
    <w:rsid w:val="000B777A"/>
    <w:rsid w:val="000C08CE"/>
    <w:rsid w:val="000C0DDB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80D"/>
    <w:rsid w:val="00140A42"/>
    <w:rsid w:val="00141308"/>
    <w:rsid w:val="0014238F"/>
    <w:rsid w:val="00142B3B"/>
    <w:rsid w:val="00143DEC"/>
    <w:rsid w:val="00144160"/>
    <w:rsid w:val="001445DD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4CD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2CF7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CF3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05B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8A6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6F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6306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03F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401C"/>
    <w:rsid w:val="0054413A"/>
    <w:rsid w:val="00547D7B"/>
    <w:rsid w:val="0055034D"/>
    <w:rsid w:val="005503AE"/>
    <w:rsid w:val="00550AAC"/>
    <w:rsid w:val="005519BA"/>
    <w:rsid w:val="005530AE"/>
    <w:rsid w:val="00553A8C"/>
    <w:rsid w:val="00555C31"/>
    <w:rsid w:val="00556D34"/>
    <w:rsid w:val="00560960"/>
    <w:rsid w:val="00562B15"/>
    <w:rsid w:val="0056387E"/>
    <w:rsid w:val="00564124"/>
    <w:rsid w:val="00564866"/>
    <w:rsid w:val="00566334"/>
    <w:rsid w:val="00570090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15C5"/>
    <w:rsid w:val="005A2097"/>
    <w:rsid w:val="005A272F"/>
    <w:rsid w:val="005A2A4B"/>
    <w:rsid w:val="005A2C4A"/>
    <w:rsid w:val="005A2E20"/>
    <w:rsid w:val="005A3108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565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19CE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46DC"/>
    <w:rsid w:val="00675BB2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3FD9"/>
    <w:rsid w:val="006B5D3E"/>
    <w:rsid w:val="006B6398"/>
    <w:rsid w:val="006B651C"/>
    <w:rsid w:val="006B6719"/>
    <w:rsid w:val="006B6D3E"/>
    <w:rsid w:val="006B7CF2"/>
    <w:rsid w:val="006C0D67"/>
    <w:rsid w:val="006C20A7"/>
    <w:rsid w:val="006C2A9B"/>
    <w:rsid w:val="006C5F98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E7A0C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34D3"/>
    <w:rsid w:val="0073544F"/>
    <w:rsid w:val="00735F09"/>
    <w:rsid w:val="00737233"/>
    <w:rsid w:val="00737DBF"/>
    <w:rsid w:val="0074060D"/>
    <w:rsid w:val="007407CB"/>
    <w:rsid w:val="00740808"/>
    <w:rsid w:val="00740DC3"/>
    <w:rsid w:val="00741D0F"/>
    <w:rsid w:val="0074395F"/>
    <w:rsid w:val="00744D96"/>
    <w:rsid w:val="00745A7F"/>
    <w:rsid w:val="007469D6"/>
    <w:rsid w:val="007475BB"/>
    <w:rsid w:val="007510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C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B0A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183A"/>
    <w:rsid w:val="008E1E29"/>
    <w:rsid w:val="008E38D7"/>
    <w:rsid w:val="008E429B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0F19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4C11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E2F"/>
    <w:rsid w:val="009A07C3"/>
    <w:rsid w:val="009A3BD0"/>
    <w:rsid w:val="009A453D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387E"/>
    <w:rsid w:val="00A349A4"/>
    <w:rsid w:val="00A35562"/>
    <w:rsid w:val="00A358EB"/>
    <w:rsid w:val="00A3624F"/>
    <w:rsid w:val="00A366EB"/>
    <w:rsid w:val="00A36E58"/>
    <w:rsid w:val="00A3752F"/>
    <w:rsid w:val="00A40821"/>
    <w:rsid w:val="00A41E09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257E"/>
    <w:rsid w:val="00A7397C"/>
    <w:rsid w:val="00A7547E"/>
    <w:rsid w:val="00A7549F"/>
    <w:rsid w:val="00A75BDD"/>
    <w:rsid w:val="00A770D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3E2E"/>
    <w:rsid w:val="00AB4A41"/>
    <w:rsid w:val="00AB566B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196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52FB"/>
    <w:rsid w:val="00B956A5"/>
    <w:rsid w:val="00B95E0C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5A2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3E54"/>
    <w:rsid w:val="00C54C76"/>
    <w:rsid w:val="00C55553"/>
    <w:rsid w:val="00C5561C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5EFA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747"/>
    <w:rsid w:val="00CB4F25"/>
    <w:rsid w:val="00CC06D1"/>
    <w:rsid w:val="00CC1162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08CD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6140"/>
    <w:rsid w:val="00E96764"/>
    <w:rsid w:val="00E969A6"/>
    <w:rsid w:val="00E97F6D"/>
    <w:rsid w:val="00EA01A6"/>
    <w:rsid w:val="00EA066E"/>
    <w:rsid w:val="00EA21EF"/>
    <w:rsid w:val="00EA383A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A3B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443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3E87768B"/>
  <w15:docId w15:val="{A8F2A7E2-FDF9-4D40-A436-B6EFDC07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3A36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87290-5A29-48D0-B64B-830F1641245B}">
  <ds:schemaRefs>
    <ds:schemaRef ds:uri="http://schemas.microsoft.com/office/2006/documentManagement/types"/>
    <ds:schemaRef ds:uri="http://purl.org/dc/terms/"/>
    <ds:schemaRef ds:uri="10e1a62b-8a54-4726-91c3-7ea001fa7ae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307060-0495-4E7A-9E2B-DC3026976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6466D-7B69-475A-B129-C09ABE9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Kaderkova Martina</dc:creator>
  <cp:lastModifiedBy>Bičíková Michaela</cp:lastModifiedBy>
  <cp:revision>7</cp:revision>
  <cp:lastPrinted>2024-05-29T07:22:00Z</cp:lastPrinted>
  <dcterms:created xsi:type="dcterms:W3CDTF">2024-05-28T17:49:00Z</dcterms:created>
  <dcterms:modified xsi:type="dcterms:W3CDTF">2024-05-29T12:36:00Z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